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3"/>
        <w:gridCol w:w="7070"/>
        <w:gridCol w:w="1694"/>
      </w:tblGrid>
      <w:tr w:rsidR="00A44D87" w:rsidRPr="008644C9" w:rsidTr="008644C9">
        <w:tc>
          <w:tcPr>
            <w:tcW w:w="1593" w:type="dxa"/>
            <w:shd w:val="clear" w:color="auto" w:fill="D99594"/>
          </w:tcPr>
          <w:p w:rsidR="00A44D87" w:rsidRPr="008644C9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8296" w:type="dxa"/>
            <w:gridSpan w:val="2"/>
            <w:shd w:val="clear" w:color="auto" w:fill="D99594"/>
          </w:tcPr>
          <w:p w:rsidR="00A44D87" w:rsidRPr="008644C9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8644C9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8644C9" w:rsidTr="008644C9">
        <w:tc>
          <w:tcPr>
            <w:tcW w:w="1593" w:type="dxa"/>
            <w:shd w:val="clear" w:color="auto" w:fill="auto"/>
          </w:tcPr>
          <w:p w:rsidR="00F03F65" w:rsidRPr="008644C9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8644C9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8296" w:type="dxa"/>
            <w:gridSpan w:val="2"/>
            <w:shd w:val="clear" w:color="auto" w:fill="auto"/>
          </w:tcPr>
          <w:p w:rsidR="00F03F65" w:rsidRPr="008644C9" w:rsidRDefault="00AC6280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sz w:val="20"/>
                <w:szCs w:val="20"/>
              </w:rPr>
              <w:t>25. Izvori energije</w:t>
            </w:r>
          </w:p>
        </w:tc>
      </w:tr>
      <w:tr w:rsidR="00F03F65" w:rsidRPr="008644C9" w:rsidTr="008644C9">
        <w:tc>
          <w:tcPr>
            <w:tcW w:w="1593" w:type="dxa"/>
            <w:shd w:val="clear" w:color="auto" w:fill="auto"/>
          </w:tcPr>
          <w:p w:rsidR="00F03F65" w:rsidRPr="008644C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8296" w:type="dxa"/>
            <w:gridSpan w:val="2"/>
            <w:shd w:val="clear" w:color="auto" w:fill="auto"/>
          </w:tcPr>
          <w:p w:rsidR="00F03F65" w:rsidRPr="008644C9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8644C9" w:rsidTr="008644C9">
        <w:tc>
          <w:tcPr>
            <w:tcW w:w="1593" w:type="dxa"/>
            <w:shd w:val="clear" w:color="auto" w:fill="auto"/>
          </w:tcPr>
          <w:p w:rsidR="00551CEF" w:rsidRPr="008644C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8644C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8644C9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8296" w:type="dxa"/>
            <w:gridSpan w:val="2"/>
            <w:shd w:val="clear" w:color="auto" w:fill="auto"/>
          </w:tcPr>
          <w:p w:rsidR="00F03F65" w:rsidRPr="008644C9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8644C9" w:rsidTr="008644C9">
        <w:trPr>
          <w:trHeight w:val="588"/>
        </w:trPr>
        <w:tc>
          <w:tcPr>
            <w:tcW w:w="1593" w:type="dxa"/>
            <w:shd w:val="clear" w:color="auto" w:fill="E5B8B7"/>
          </w:tcPr>
          <w:p w:rsidR="007A34FA" w:rsidRPr="008644C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8644C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8644C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8644C9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6612" w:type="dxa"/>
            <w:shd w:val="clear" w:color="auto" w:fill="E5B8B7"/>
          </w:tcPr>
          <w:p w:rsidR="007A34FA" w:rsidRPr="008644C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8644C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E5B8B7"/>
          </w:tcPr>
          <w:p w:rsidR="007A34FA" w:rsidRPr="008644C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644C9" w:rsidTr="008644C9">
        <w:trPr>
          <w:trHeight w:val="1627"/>
        </w:trPr>
        <w:tc>
          <w:tcPr>
            <w:tcW w:w="1593" w:type="dxa"/>
            <w:shd w:val="clear" w:color="auto" w:fill="auto"/>
          </w:tcPr>
          <w:p w:rsidR="007A34FA" w:rsidRPr="008644C9" w:rsidRDefault="00AC6280" w:rsidP="00AC6280">
            <w:pPr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C.6.4.</w:t>
            </w:r>
            <w:r w:rsidRPr="008644C9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>Učenik navodi i opisuje prirodna bogatstva, sirovine i izvore energije, navodi vrste onečišćenja i mjere zaštite te objašnjava važnost selektiranja otpada.</w:t>
            </w:r>
          </w:p>
          <w:p w:rsidR="00AC6280" w:rsidRPr="008644C9" w:rsidRDefault="00AC6280" w:rsidP="00AC6280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4C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i opisuje izvore energije</w:t>
            </w:r>
          </w:p>
          <w:p w:rsidR="00AC6280" w:rsidRPr="008644C9" w:rsidRDefault="00AC6280" w:rsidP="00AC6280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r w:rsidRPr="008644C9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razlikuje obnovljive od neobnovljivih izvora energije i objašnjava utjecaj njihova korištenja na okoliš</w:t>
            </w:r>
          </w:p>
          <w:p w:rsidR="00CC3F70" w:rsidRPr="008644C9" w:rsidRDefault="00CC3F70" w:rsidP="00AC6280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612" w:type="dxa"/>
            <w:shd w:val="clear" w:color="auto" w:fill="auto"/>
          </w:tcPr>
          <w:p w:rsidR="00AC6280" w:rsidRPr="008644C9" w:rsidRDefault="00AC6280" w:rsidP="00AC6280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odgovara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na pitanja učitelja</w:t>
            </w:r>
          </w:p>
          <w:p w:rsidR="00AC6280" w:rsidRPr="008644C9" w:rsidRDefault="00AC6280" w:rsidP="00AC6280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uz pomoć učitelja/učiteljice </w:t>
            </w: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definira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pojam energija</w:t>
            </w:r>
          </w:p>
          <w:p w:rsidR="00AC6280" w:rsidRPr="008644C9" w:rsidRDefault="00AC6280" w:rsidP="00AC6280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primjere izvora energije</w:t>
            </w:r>
          </w:p>
          <w:p w:rsidR="00D91841" w:rsidRPr="008644C9" w:rsidRDefault="00AC6280" w:rsidP="00AC6280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 xml:space="preserve">zapisuje 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>naslov nastavne jedinice u bilježnicu</w:t>
            </w:r>
          </w:p>
          <w:p w:rsidR="00AC6280" w:rsidRPr="008644C9" w:rsidRDefault="00AC6280" w:rsidP="00AC6280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>tekst u udžbeniku str. 6</w:t>
            </w:r>
            <w:r w:rsidR="0069254C" w:rsidRPr="008644C9">
              <w:rPr>
                <w:rFonts w:ascii="Barlow SK" w:hAnsi="Barlow SK" w:cs="Calibri"/>
                <w:sz w:val="20"/>
                <w:szCs w:val="20"/>
              </w:rPr>
              <w:t>3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>.</w:t>
            </w:r>
            <w:r w:rsidR="0069254C" w:rsidRPr="008644C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>64.</w:t>
            </w:r>
          </w:p>
          <w:p w:rsidR="00AC6280" w:rsidRPr="008644C9" w:rsidRDefault="00AC6280" w:rsidP="00AC6280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         radom u paru:</w:t>
            </w:r>
          </w:p>
          <w:p w:rsidR="00AC6280" w:rsidRPr="008644C9" w:rsidRDefault="00AC6280" w:rsidP="00AC6280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razvrstava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izvore energije na obnovljive i neobnovljive u obliku grafičkog organizatora</w:t>
            </w:r>
          </w:p>
          <w:p w:rsidR="00AC6280" w:rsidRPr="008644C9" w:rsidRDefault="00AC6280" w:rsidP="00AC6280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o</w:t>
            </w:r>
            <w:r w:rsidR="0069254C" w:rsidRPr="008644C9">
              <w:rPr>
                <w:rFonts w:ascii="Barlow SK" w:hAnsi="Barlow SK" w:cs="Calibri"/>
                <w:sz w:val="20"/>
                <w:szCs w:val="20"/>
              </w:rPr>
              <w:t>pćenita obilježja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obnovljivih i neobnovljivih izvora energije</w:t>
            </w:r>
          </w:p>
          <w:p w:rsidR="00AC6280" w:rsidRPr="008644C9" w:rsidRDefault="00AC6280" w:rsidP="0069254C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strukturni krug u udžbeniku sr. 62. i </w:t>
            </w:r>
            <w:r w:rsidR="0069254C" w:rsidRPr="008644C9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 tri najzastupljenija izvora energije danas</w:t>
            </w:r>
          </w:p>
          <w:p w:rsidR="00AC6280" w:rsidRPr="008644C9" w:rsidRDefault="00AC6280" w:rsidP="00AC6280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formira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skupine </w:t>
            </w:r>
          </w:p>
          <w:p w:rsidR="00AC6280" w:rsidRPr="008644C9" w:rsidRDefault="00AC6280" w:rsidP="00AC6280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sz w:val="20"/>
                <w:szCs w:val="20"/>
              </w:rPr>
              <w:t>radom u skupini:</w:t>
            </w:r>
          </w:p>
          <w:p w:rsidR="00AC6280" w:rsidRPr="008644C9" w:rsidRDefault="00AC6280" w:rsidP="00AC6280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i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problemski zadatak </w:t>
            </w:r>
            <w:r w:rsidRPr="008644C9">
              <w:rPr>
                <w:rFonts w:ascii="Barlow SK" w:hAnsi="Barlow SK" w:cs="Calibri"/>
                <w:i/>
                <w:sz w:val="20"/>
                <w:szCs w:val="20"/>
              </w:rPr>
              <w:t>Koji je obnovljivi izvor energije najpogodniji za okoliš?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>(</w:t>
            </w:r>
            <w:r w:rsidR="0069254C" w:rsidRPr="008644C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>20 minuta)</w:t>
            </w:r>
          </w:p>
          <w:p w:rsidR="00AC6280" w:rsidRPr="008644C9" w:rsidRDefault="00AC6280" w:rsidP="00AC6280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i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 xml:space="preserve">pronalazi 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podatke koristeći internetske izvore prema </w:t>
            </w:r>
            <w:r w:rsidR="0069254C" w:rsidRPr="008644C9">
              <w:rPr>
                <w:rFonts w:ascii="Barlow SK" w:hAnsi="Barlow SK" w:cs="Calibri"/>
                <w:sz w:val="20"/>
                <w:szCs w:val="20"/>
              </w:rPr>
              <w:t>uputi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učitelja</w:t>
            </w:r>
          </w:p>
          <w:p w:rsidR="00AC6280" w:rsidRPr="008644C9" w:rsidRDefault="00AC6280" w:rsidP="00AC6280">
            <w:pPr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8644C9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http://www.door.hr/wp-content/uploads/2016/06/OIE-slikovnica.pdf</w:t>
              </w:r>
            </w:hyperlink>
          </w:p>
          <w:p w:rsidR="00AC6280" w:rsidRPr="008644C9" w:rsidRDefault="00AC6280" w:rsidP="00AC6280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9" w:history="1">
              <w:r w:rsidRPr="008644C9">
                <w:rPr>
                  <w:rFonts w:ascii="Barlow SK" w:eastAsia="Calibri" w:hAnsi="Barlow SK" w:cs="Calibri"/>
                  <w:color w:val="0563C1"/>
                  <w:sz w:val="20"/>
                  <w:szCs w:val="20"/>
                  <w:u w:val="single"/>
                  <w:lang w:eastAsia="en-US"/>
                </w:rPr>
                <w:t>https://bib.irb.hr/datoteka/309343.Broura_OBNOVLJIVI_IZVORI_ENERGIJE.pdf</w:t>
              </w:r>
            </w:hyperlink>
          </w:p>
          <w:p w:rsidR="00AC6280" w:rsidRPr="008644C9" w:rsidRDefault="0069254C" w:rsidP="0069254C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8644C9">
              <w:rPr>
                <w:rFonts w:ascii="Barlow SK" w:hAnsi="Barlow SK" w:cs="Calibri"/>
                <w:iCs/>
                <w:sz w:val="20"/>
                <w:szCs w:val="20"/>
              </w:rPr>
              <w:t xml:space="preserve"> utjecaj  korištenja pojedinog obnovljivog izvora energije na okoliš</w:t>
            </w:r>
          </w:p>
          <w:p w:rsidR="00AC6280" w:rsidRPr="008644C9" w:rsidRDefault="00AC6280" w:rsidP="00AC6280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bilješke u bilježnicu</w:t>
            </w:r>
          </w:p>
          <w:p w:rsidR="00AC6280" w:rsidRPr="008644C9" w:rsidRDefault="00AC6280" w:rsidP="00AC6280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 xml:space="preserve">donosi 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>zaključak</w:t>
            </w:r>
          </w:p>
          <w:p w:rsidR="00AC6280" w:rsidRPr="008644C9" w:rsidRDefault="00AC6280" w:rsidP="00AC6280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predstavnik skupine </w:t>
            </w:r>
            <w:r w:rsidR="0069254C" w:rsidRPr="008644C9">
              <w:rPr>
                <w:rFonts w:ascii="Barlow SK" w:hAnsi="Barlow SK" w:cs="Calibri"/>
                <w:sz w:val="20"/>
                <w:szCs w:val="20"/>
              </w:rPr>
              <w:t xml:space="preserve">kratkim 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usmenim izlaganjem </w:t>
            </w: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obrazlaže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ostalim učenicima u razredu zaključak skupine</w:t>
            </w:r>
          </w:p>
          <w:p w:rsidR="00AC6280" w:rsidRPr="008644C9" w:rsidRDefault="00AC6280" w:rsidP="00AC6280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listu za procjenu</w:t>
            </w:r>
          </w:p>
        </w:tc>
        <w:tc>
          <w:tcPr>
            <w:tcW w:w="1684" w:type="dxa"/>
            <w:shd w:val="clear" w:color="auto" w:fill="auto"/>
          </w:tcPr>
          <w:p w:rsidR="00AC6280" w:rsidRPr="008644C9" w:rsidRDefault="00AC6280" w:rsidP="00AC6280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8644C9" w:rsidRDefault="00AC6280" w:rsidP="00AC6280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4C9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8644C9">
              <w:rPr>
                <w:rFonts w:ascii="Barlow SK" w:hAnsi="Barlow SK" w:cs="Calibri"/>
                <w:sz w:val="20"/>
                <w:szCs w:val="20"/>
              </w:rPr>
              <w:t>lista za procjenu (Prilog 1.)</w:t>
            </w:r>
          </w:p>
        </w:tc>
      </w:tr>
    </w:tbl>
    <w:p w:rsidR="00F03F65" w:rsidRDefault="00F03F65" w:rsidP="00F03F65">
      <w:pPr>
        <w:rPr>
          <w:rFonts w:ascii="Calibri" w:hAnsi="Calibri" w:cs="Calibri"/>
        </w:rPr>
      </w:pPr>
    </w:p>
    <w:p w:rsidR="00AC6280" w:rsidRPr="00F3682C" w:rsidRDefault="00AC6280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692898" w:rsidTr="00F3682C">
        <w:tc>
          <w:tcPr>
            <w:tcW w:w="9889" w:type="dxa"/>
            <w:shd w:val="clear" w:color="auto" w:fill="auto"/>
          </w:tcPr>
          <w:p w:rsidR="00692898" w:rsidRPr="00F3682C" w:rsidRDefault="00692898" w:rsidP="00B24376">
            <w:pPr>
              <w:rPr>
                <w:rFonts w:ascii="Calibri" w:hAnsi="Calibri" w:cs="Calibri"/>
                <w:sz w:val="20"/>
                <w:szCs w:val="20"/>
              </w:rPr>
            </w:pPr>
            <w:r w:rsidRPr="00F3682C">
              <w:rPr>
                <w:rFonts w:ascii="Calibri" w:hAnsi="Calibri" w:cs="Calibri"/>
                <w:sz w:val="20"/>
                <w:szCs w:val="20"/>
              </w:rPr>
              <w:lastRenderedPageBreak/>
              <w:t>Napomene</w:t>
            </w:r>
          </w:p>
          <w:p w:rsidR="00AC6280" w:rsidRPr="006F1E3A" w:rsidRDefault="00AC6280" w:rsidP="00AC628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: Osobni i socijalni razvoj, Učiti kako učiti, Održivi razvoj, Uporaba informacijske i komunikacijske tehnologije, Hrvatski jezik, </w:t>
            </w:r>
          </w:p>
          <w:p w:rsidR="00AC6280" w:rsidRPr="006F1E3A" w:rsidRDefault="00AC6280" w:rsidP="00AC628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  <w:p w:rsidR="00AC6280" w:rsidRPr="006F1E3A" w:rsidRDefault="00AC6280" w:rsidP="00AC628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osr B.3.2.</w:t>
            </w:r>
            <w:r w:rsidRPr="006F1E3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Razvija komunikacijske kompetencije i uvažavajuće odnose s drugima.</w:t>
            </w:r>
          </w:p>
          <w:p w:rsidR="00AC6280" w:rsidRPr="006F1E3A" w:rsidRDefault="00AC6280" w:rsidP="00AC628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osr B.3.4. </w:t>
            </w:r>
            <w:r w:rsidRPr="006F1E3A">
              <w:rPr>
                <w:rFonts w:ascii="Calibri" w:hAnsi="Calibri" w:cs="Calibri"/>
                <w:sz w:val="20"/>
                <w:szCs w:val="20"/>
                <w:lang w:eastAsia="en-US"/>
              </w:rPr>
              <w:t>Suradnički uči i radi u timu.</w:t>
            </w:r>
          </w:p>
          <w:p w:rsidR="00AC6280" w:rsidRPr="006F1E3A" w:rsidRDefault="00AC6280" w:rsidP="00AC6280">
            <w:pPr>
              <w:numPr>
                <w:ilvl w:val="0"/>
                <w:numId w:val="26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uku A.3.4.</w:t>
            </w: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Učenik kritički promišlja i vrednuje ideje uz podršku učitelja.</w:t>
            </w:r>
          </w:p>
          <w:p w:rsidR="00AC6280" w:rsidRPr="006F1E3A" w:rsidRDefault="00AC6280" w:rsidP="00AC6280">
            <w:pPr>
              <w:numPr>
                <w:ilvl w:val="0"/>
                <w:numId w:val="26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uku B</w:t>
            </w: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Pr="006F1E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3.4</w:t>
            </w: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Učenik samovrednuje proces učenja i svoje rezultate, procjenjuje ostvareni napredak te na temelju toga planira buduće učenje.</w:t>
            </w:r>
          </w:p>
          <w:p w:rsidR="00AC6280" w:rsidRPr="006F1E3A" w:rsidRDefault="00AC6280" w:rsidP="00AC6280">
            <w:pPr>
              <w:numPr>
                <w:ilvl w:val="0"/>
                <w:numId w:val="26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uku D.3.2.</w:t>
            </w: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Učenik ostvaruje dobru komunikaciju s drugima, uspješno surađuje u različitim situacijama i spreman je zatražiti i ponuditi pomoć.</w:t>
            </w:r>
          </w:p>
          <w:p w:rsidR="00AC6280" w:rsidRPr="006F1E3A" w:rsidRDefault="00AC6280" w:rsidP="00AC628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odr. A.3.1.</w:t>
            </w:r>
            <w:r w:rsidRPr="006F1E3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AC6280" w:rsidRPr="006F1E3A" w:rsidRDefault="00AC6280" w:rsidP="00AC628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odr. A.3.3. </w:t>
            </w:r>
            <w:r w:rsidRPr="006F1E3A">
              <w:rPr>
                <w:rFonts w:ascii="Calibri" w:hAnsi="Calibri" w:cs="Calibri"/>
                <w:sz w:val="20"/>
                <w:szCs w:val="20"/>
                <w:lang w:eastAsia="en-US"/>
              </w:rPr>
              <w:t>Razmatra uzroke ugroženosti prirode.</w:t>
            </w:r>
          </w:p>
          <w:p w:rsidR="00AC6280" w:rsidRPr="006F1E3A" w:rsidRDefault="00AC6280" w:rsidP="00AC6280">
            <w:pPr>
              <w:numPr>
                <w:ilvl w:val="0"/>
                <w:numId w:val="26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ikt.</w:t>
            </w: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6F1E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C.3.2</w:t>
            </w: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Učenik samostalno i djelotvorno provodi jednostavno pretraživanje, a uz učiteljevu pomoć složeno pretraživanje informacija u digitalnome okružju.</w:t>
            </w:r>
          </w:p>
          <w:p w:rsidR="00AC6280" w:rsidRPr="006F1E3A" w:rsidRDefault="00AC6280" w:rsidP="00AC6280">
            <w:pPr>
              <w:numPr>
                <w:ilvl w:val="0"/>
                <w:numId w:val="26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ikt</w:t>
            </w: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Pr="006F1E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C.3.3.</w:t>
            </w: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Učenik samostalno ili uz manju pomoć učitelja procjenjuje i odabire potrebne među pronađenim informacijama.</w:t>
            </w:r>
          </w:p>
          <w:p w:rsidR="006B461C" w:rsidRPr="00F3682C" w:rsidRDefault="00AC6280" w:rsidP="00AC6280">
            <w:pPr>
              <w:numPr>
                <w:ilvl w:val="0"/>
                <w:numId w:val="26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6F1E3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Učenik čita tekst, uspoređuje podatke prema važnosti i objašnjava značenje teksta</w:t>
            </w:r>
            <w:r w:rsidRPr="00AC6280">
              <w:rPr>
                <w:rFonts w:eastAsia="Calibri"/>
                <w:lang w:eastAsia="en-US"/>
              </w:rPr>
              <w:t>.</w:t>
            </w:r>
          </w:p>
        </w:tc>
      </w:tr>
    </w:tbl>
    <w:p w:rsidR="00692898" w:rsidRPr="00F3682C" w:rsidRDefault="00692898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692898" w:rsidTr="00F3682C">
        <w:tc>
          <w:tcPr>
            <w:tcW w:w="9889" w:type="dxa"/>
            <w:shd w:val="clear" w:color="auto" w:fill="auto"/>
          </w:tcPr>
          <w:p w:rsidR="00F03F65" w:rsidRPr="00F3682C" w:rsidRDefault="00F03F65" w:rsidP="00F03F65">
            <w:pPr>
              <w:rPr>
                <w:rFonts w:ascii="Calibri" w:hAnsi="Calibri" w:cs="Calibri"/>
                <w:sz w:val="20"/>
                <w:szCs w:val="20"/>
              </w:rPr>
            </w:pPr>
            <w:r w:rsidRPr="00F3682C">
              <w:rPr>
                <w:rFonts w:ascii="Calibri" w:hAnsi="Calibri" w:cs="Calibri"/>
                <w:sz w:val="20"/>
                <w:szCs w:val="20"/>
              </w:rPr>
              <w:t xml:space="preserve">Plan </w:t>
            </w:r>
            <w:r w:rsidR="002875CD" w:rsidRPr="00F3682C">
              <w:rPr>
                <w:rFonts w:ascii="Calibri" w:hAnsi="Calibri" w:cs="Calibri"/>
                <w:sz w:val="20"/>
                <w:szCs w:val="20"/>
              </w:rPr>
              <w:t xml:space="preserve">školske </w:t>
            </w:r>
            <w:r w:rsidRPr="00F3682C">
              <w:rPr>
                <w:rFonts w:ascii="Calibri" w:hAnsi="Calibri" w:cs="Calibri"/>
                <w:sz w:val="20"/>
                <w:szCs w:val="20"/>
              </w:rPr>
              <w:t>ploče</w:t>
            </w:r>
          </w:p>
          <w:p w:rsidR="00AC6280" w:rsidRPr="006F1E3A" w:rsidRDefault="00AC6280" w:rsidP="00AC628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                                                  </w:t>
            </w:r>
            <w:r w:rsidRPr="00AC6280">
              <w:rPr>
                <w:rFonts w:eastAsia="Calibri"/>
                <w:b/>
                <w:lang w:eastAsia="en-US"/>
              </w:rPr>
              <w:t xml:space="preserve">            </w:t>
            </w:r>
            <w:r w:rsidRPr="006F1E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Izvori energije    </w:t>
            </w:r>
          </w:p>
          <w:p w:rsidR="00AC6280" w:rsidRPr="00FC0480" w:rsidRDefault="00AC6280" w:rsidP="00CC3F70">
            <w:pPr>
              <w:spacing w:after="200"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 </w:t>
            </w:r>
            <w:r w:rsidR="008644C9"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257550" cy="20955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43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44C9" w:rsidRDefault="008644C9" w:rsidP="00AC6280">
      <w:pPr>
        <w:spacing w:after="200" w:line="276" w:lineRule="auto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</w:p>
    <w:p w:rsidR="00AC6280" w:rsidRPr="008644C9" w:rsidRDefault="00AC6280" w:rsidP="00AC6280">
      <w:pPr>
        <w:spacing w:after="200" w:line="276" w:lineRule="auto"/>
        <w:contextualSpacing/>
        <w:rPr>
          <w:rFonts w:ascii="Calibri" w:eastAsia="Calibri" w:hAnsi="Calibri" w:cs="Calibri"/>
          <w:b/>
          <w:color w:val="C00000"/>
          <w:sz w:val="20"/>
          <w:szCs w:val="20"/>
          <w:lang w:eastAsia="en-US"/>
        </w:rPr>
      </w:pPr>
      <w:r w:rsidRPr="008644C9">
        <w:rPr>
          <w:rFonts w:ascii="Calibri" w:eastAsia="Calibri" w:hAnsi="Calibri" w:cs="Calibri"/>
          <w:b/>
          <w:color w:val="C00000"/>
          <w:sz w:val="20"/>
          <w:szCs w:val="20"/>
          <w:lang w:eastAsia="en-US"/>
        </w:rPr>
        <w:t>Prilog 1. Lista za procjenu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1260"/>
        <w:gridCol w:w="1800"/>
        <w:gridCol w:w="1890"/>
      </w:tblGrid>
      <w:tr w:rsidR="00AC6280" w:rsidRPr="006F1E3A" w:rsidTr="008644C9">
        <w:tc>
          <w:tcPr>
            <w:tcW w:w="4878" w:type="dxa"/>
            <w:shd w:val="clear" w:color="auto" w:fill="C00000"/>
          </w:tcPr>
          <w:p w:rsidR="00AC6280" w:rsidRPr="006F1E3A" w:rsidRDefault="00AC6280" w:rsidP="00AC628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60" w:type="dxa"/>
            <w:shd w:val="clear" w:color="auto" w:fill="C00000"/>
          </w:tcPr>
          <w:p w:rsidR="00AC6280" w:rsidRPr="006F1E3A" w:rsidRDefault="00AC6280" w:rsidP="00AC628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00" w:type="dxa"/>
            <w:shd w:val="clear" w:color="auto" w:fill="C00000"/>
          </w:tcPr>
          <w:p w:rsidR="00AC6280" w:rsidRPr="006F1E3A" w:rsidRDefault="00AC6280" w:rsidP="00AC628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AC6280" w:rsidRPr="006F1E3A" w:rsidRDefault="00AC6280" w:rsidP="00AC628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NE</w:t>
            </w:r>
          </w:p>
        </w:tc>
      </w:tr>
      <w:tr w:rsidR="00AC6280" w:rsidRPr="006F1E3A" w:rsidTr="008644C9">
        <w:tc>
          <w:tcPr>
            <w:tcW w:w="4878" w:type="dxa"/>
            <w:shd w:val="clear" w:color="auto" w:fill="FBD4B4" w:themeFill="accent6" w:themeFillTint="66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26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AC6280" w:rsidRPr="006F1E3A" w:rsidTr="008644C9">
        <w:tc>
          <w:tcPr>
            <w:tcW w:w="4878" w:type="dxa"/>
            <w:shd w:val="clear" w:color="auto" w:fill="FBD4B4" w:themeFill="accent6" w:themeFillTint="66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126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AC6280" w:rsidRPr="006F1E3A" w:rsidTr="008644C9">
        <w:tc>
          <w:tcPr>
            <w:tcW w:w="4878" w:type="dxa"/>
            <w:shd w:val="clear" w:color="auto" w:fill="FBD4B4" w:themeFill="accent6" w:themeFillTint="66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26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AC6280" w:rsidRPr="006F1E3A" w:rsidTr="008644C9">
        <w:tc>
          <w:tcPr>
            <w:tcW w:w="4878" w:type="dxa"/>
            <w:shd w:val="clear" w:color="auto" w:fill="FBD4B4" w:themeFill="accent6" w:themeFillTint="66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Jeste li uspješno pronašli tražene podatke koristeći  internetske izvore?</w:t>
            </w:r>
          </w:p>
        </w:tc>
        <w:tc>
          <w:tcPr>
            <w:tcW w:w="126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AC6280" w:rsidRPr="006F1E3A" w:rsidTr="008644C9">
        <w:tc>
          <w:tcPr>
            <w:tcW w:w="4878" w:type="dxa"/>
            <w:shd w:val="clear" w:color="auto" w:fill="FBD4B4" w:themeFill="accent6" w:themeFillTint="66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126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AC6280" w:rsidRPr="006F1E3A" w:rsidTr="008644C9">
        <w:tc>
          <w:tcPr>
            <w:tcW w:w="4878" w:type="dxa"/>
            <w:shd w:val="clear" w:color="auto" w:fill="FBD4B4" w:themeFill="accent6" w:themeFillTint="66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F1E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Možeš li nakon ovakvog rada objasniti što si naučio/la?</w:t>
            </w:r>
          </w:p>
        </w:tc>
        <w:tc>
          <w:tcPr>
            <w:tcW w:w="126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AC6280" w:rsidRPr="006F1E3A" w:rsidRDefault="00AC6280" w:rsidP="00AC6280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9E3CF4" w:rsidRPr="008644C9" w:rsidRDefault="00AC6280" w:rsidP="008644C9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6F1E3A">
        <w:rPr>
          <w:rFonts w:ascii="Calibri" w:eastAsia="Calibri" w:hAnsi="Calibri" w:cs="Calibri"/>
          <w:sz w:val="20"/>
          <w:szCs w:val="20"/>
          <w:lang w:eastAsia="en-US"/>
        </w:rPr>
        <w:t xml:space="preserve">Upute za ispunjavanje: Uz tvrdnje kvačicom označi svoj odgovor. </w:t>
      </w:r>
    </w:p>
    <w:sectPr w:rsidR="009E3CF4" w:rsidRPr="008644C9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9A2" w:rsidRDefault="001829A2" w:rsidP="008D6A58">
      <w:r>
        <w:separator/>
      </w:r>
    </w:p>
  </w:endnote>
  <w:endnote w:type="continuationSeparator" w:id="0">
    <w:p w:rsidR="001829A2" w:rsidRDefault="001829A2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9A2" w:rsidRDefault="001829A2" w:rsidP="008D6A58">
      <w:r>
        <w:separator/>
      </w:r>
    </w:p>
  </w:footnote>
  <w:footnote w:type="continuationSeparator" w:id="0">
    <w:p w:rsidR="001829A2" w:rsidRDefault="001829A2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21C42"/>
    <w:multiLevelType w:val="hybridMultilevel"/>
    <w:tmpl w:val="8256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0B6A"/>
    <w:multiLevelType w:val="hybridMultilevel"/>
    <w:tmpl w:val="52AC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2EF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01D0E"/>
    <w:multiLevelType w:val="hybridMultilevel"/>
    <w:tmpl w:val="C22CB1DC"/>
    <w:lvl w:ilvl="0" w:tplc="E814D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379BA"/>
    <w:multiLevelType w:val="hybridMultilevel"/>
    <w:tmpl w:val="434E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61FEC"/>
    <w:multiLevelType w:val="hybridMultilevel"/>
    <w:tmpl w:val="CC84A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16A0A"/>
    <w:multiLevelType w:val="hybridMultilevel"/>
    <w:tmpl w:val="F558E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2424C"/>
    <w:multiLevelType w:val="hybridMultilevel"/>
    <w:tmpl w:val="FE2A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95022"/>
    <w:multiLevelType w:val="hybridMultilevel"/>
    <w:tmpl w:val="A678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3"/>
  </w:num>
  <w:num w:numId="4">
    <w:abstractNumId w:val="18"/>
  </w:num>
  <w:num w:numId="5">
    <w:abstractNumId w:val="10"/>
  </w:num>
  <w:num w:numId="6">
    <w:abstractNumId w:val="13"/>
  </w:num>
  <w:num w:numId="7">
    <w:abstractNumId w:val="16"/>
  </w:num>
  <w:num w:numId="8">
    <w:abstractNumId w:val="7"/>
  </w:num>
  <w:num w:numId="9">
    <w:abstractNumId w:val="11"/>
  </w:num>
  <w:num w:numId="10">
    <w:abstractNumId w:val="5"/>
  </w:num>
  <w:num w:numId="11">
    <w:abstractNumId w:val="25"/>
  </w:num>
  <w:num w:numId="12">
    <w:abstractNumId w:val="1"/>
  </w:num>
  <w:num w:numId="13">
    <w:abstractNumId w:val="19"/>
  </w:num>
  <w:num w:numId="14">
    <w:abstractNumId w:val="6"/>
  </w:num>
  <w:num w:numId="15">
    <w:abstractNumId w:val="20"/>
  </w:num>
  <w:num w:numId="16">
    <w:abstractNumId w:val="12"/>
  </w:num>
  <w:num w:numId="17">
    <w:abstractNumId w:val="15"/>
  </w:num>
  <w:num w:numId="18">
    <w:abstractNumId w:val="8"/>
  </w:num>
  <w:num w:numId="19">
    <w:abstractNumId w:val="9"/>
  </w:num>
  <w:num w:numId="20">
    <w:abstractNumId w:val="22"/>
  </w:num>
  <w:num w:numId="21">
    <w:abstractNumId w:val="14"/>
  </w:num>
  <w:num w:numId="22">
    <w:abstractNumId w:val="17"/>
  </w:num>
  <w:num w:numId="23">
    <w:abstractNumId w:val="4"/>
  </w:num>
  <w:num w:numId="24">
    <w:abstractNumId w:val="3"/>
  </w:num>
  <w:num w:numId="25">
    <w:abstractNumId w:val="2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2622C"/>
    <w:rsid w:val="001404A1"/>
    <w:rsid w:val="001829A2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54C"/>
    <w:rsid w:val="00692898"/>
    <w:rsid w:val="006B461C"/>
    <w:rsid w:val="006E55F8"/>
    <w:rsid w:val="006F1E3A"/>
    <w:rsid w:val="007A34FA"/>
    <w:rsid w:val="007B2B6F"/>
    <w:rsid w:val="00863635"/>
    <w:rsid w:val="008644C9"/>
    <w:rsid w:val="008B576C"/>
    <w:rsid w:val="008D6A58"/>
    <w:rsid w:val="009A020D"/>
    <w:rsid w:val="009C3D7E"/>
    <w:rsid w:val="009E3CF4"/>
    <w:rsid w:val="00A44D87"/>
    <w:rsid w:val="00AC6280"/>
    <w:rsid w:val="00B24376"/>
    <w:rsid w:val="00BE6EC3"/>
    <w:rsid w:val="00C04800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  <w:rsid w:val="00FF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or.hr/wp-content/uploads/2016/06/OIE-slikovnic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bib.irb.hr/datoteka/309343.Broura_OBNOVLJIVI_IZVORI_ENERGI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6FF1E-5643-475B-950F-9C8B1BE1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3841</CharactersWithSpaces>
  <SharedDoc>false</SharedDoc>
  <HLinks>
    <vt:vector size="12" baseType="variant">
      <vt:variant>
        <vt:i4>1900671</vt:i4>
      </vt:variant>
      <vt:variant>
        <vt:i4>3</vt:i4>
      </vt:variant>
      <vt:variant>
        <vt:i4>0</vt:i4>
      </vt:variant>
      <vt:variant>
        <vt:i4>5</vt:i4>
      </vt:variant>
      <vt:variant>
        <vt:lpwstr>https://bib.irb.hr/datoteka/309343.Broura_OBNOVLJIVI_IZVORI_ENERGIJE.pdf</vt:lpwstr>
      </vt:variant>
      <vt:variant>
        <vt:lpwstr/>
      </vt:variant>
      <vt:variant>
        <vt:i4>1704015</vt:i4>
      </vt:variant>
      <vt:variant>
        <vt:i4>0</vt:i4>
      </vt:variant>
      <vt:variant>
        <vt:i4>0</vt:i4>
      </vt:variant>
      <vt:variant>
        <vt:i4>5</vt:i4>
      </vt:variant>
      <vt:variant>
        <vt:lpwstr>http://www.door.hr/wp-content/uploads/2016/06/OIE-slikovnica.pdf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2020-07-24T19:04:00Z</dcterms:created>
  <dcterms:modified xsi:type="dcterms:W3CDTF">2020-07-24T19:04:00Z</dcterms:modified>
</cp:coreProperties>
</file>